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¡CON SECRET, SIÉNTETE IMPARABLE DURANTE TUS TRAYECTOS POR LA CIUDAD!</w:t>
      </w:r>
    </w:p>
    <w:p w:rsidR="00000000" w:rsidDel="00000000" w:rsidP="00000000" w:rsidRDefault="00000000" w:rsidRPr="00000000" w14:paraId="00000004">
      <w:pPr>
        <w:jc w:val="center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15 de Noviembre de 2023 </w:t>
      </w:r>
      <w:r w:rsidDel="00000000" w:rsidR="00000000" w:rsidRPr="00000000">
        <w:rPr>
          <w:rtl w:val="0"/>
        </w:rPr>
        <w:t xml:space="preserve"> – Todos los días, el transporte público te lleva a cumplir todas tus metas y anhelos en tu lugar de trabajo y hacia otros sitios en la gran ciudad. Pero en este trayecto no estás sola, ya que según estudios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, aproximadamente 4 millones de mujeres lo utilizan como un elemento clave para su rutina. Y así, cada una de nosotras abordamos servicios como el Metro de la Ciudad de México con propósitos y sueños distintos.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En Secret, creemos que toda mujer debe sentirse protegida y confiada. Protegida contra el sudor y mal olor y confiada para alcanzar todas sus metas. Por ello, nos enfocamos en ofrecer inspiración y respaldo, para que cada mujer avance hacia un futuro donde el género no limite sus posibilidades. Queremos cambiar el "no puedes" por un "sí puedes", y ayudar a cada mujer a reconocer y celebrar su propio poder y potencial.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Para nosotras, es muy importante que todas confíen en su poder interno y puedan generar redes de apoyo, para que juntas puedan enfrentar y vencer cualquier barrera. Y por eso, este año hemos preparado algo realmente especial. Durante noviembre y diciembre, los vagones exclusivos para mujeres en las líneas 2 y 3 del metro de la Ciudad de México se llenarán de nuestro mensaje y esencia. Además, te presentamos la frescura renovada de Secret con su nuevo aroma a Coco.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¡Explora la frescura que empodera y transforma! Y recuerda que, cada vez que enfrentas un nuevo desafío, puedes contar con el aroma fresco y revitalizante a coco del nuevo desodorante de Secret para ser imparable.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jc w:val="both"/>
        <w:rPr/>
      </w:pPr>
      <w:r w:rsidDel="00000000" w:rsidR="00000000" w:rsidRPr="00000000">
        <w:rPr>
          <w:rFonts w:ascii="Arial Nova Light" w:cs="Arial Nova Light" w:eastAsia="Arial Nova Light" w:hAnsi="Arial Nova Light"/>
          <w:rtl w:val="0"/>
        </w:rPr>
        <w:t xml:space="preserve">Para saber más acerca de esas y otras novedades de la marca, </w:t>
      </w:r>
      <w:r w:rsidDel="00000000" w:rsidR="00000000" w:rsidRPr="00000000">
        <w:rPr>
          <w:rtl w:val="0"/>
        </w:rPr>
        <w:t xml:space="preserve">visita: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secret-la.com/es-mx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4a86e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# # #</w:t>
      </w:r>
    </w:p>
    <w:p w:rsidR="00000000" w:rsidDel="00000000" w:rsidP="00000000" w:rsidRDefault="00000000" w:rsidRPr="00000000" w14:paraId="00000011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Sobre Procter &amp; Gamble:</w:t>
      </w:r>
    </w:p>
    <w:p w:rsidR="00000000" w:rsidDel="00000000" w:rsidP="00000000" w:rsidRDefault="00000000" w:rsidRPr="00000000" w14:paraId="00000013">
      <w:pPr>
        <w:jc w:val="both"/>
        <w:rPr>
          <w:sz w:val="18"/>
          <w:szCs w:val="18"/>
        </w:rPr>
      </w:pPr>
      <w:sdt>
        <w:sdtPr>
          <w:tag w:val="goog_rdk_0"/>
        </w:sdtPr>
        <w:sdtContent>
          <w:r w:rsidDel="00000000" w:rsidR="00000000" w:rsidRPr="00000000">
            <w:rPr>
              <w:rFonts w:ascii="Andika" w:cs="Andika" w:eastAsia="Andika" w:hAnsi="Andika"/>
              <w:sz w:val="18"/>
              <w:szCs w:val="18"/>
              <w:rtl w:val="0"/>
            </w:rPr>
            <w:t xml:space="preserve">P&amp;G brinda productos a consumidores de todo el mundo, y cuenta con uno de los portafolios de marcas confiables, de calidad y líderes del mundo, que incluye a Always®️, Ariel®️, Crest®️, Dawn, Downy®️, Febreze®️, Gillette®️, Head &amp; Shoulders®️, Lenor, Olay®️, Oral-B®️, Pampers®️, Pantene®️, SK-II, Tide, Vick®️ y Whisper. La comunidad P&amp;G tiene operaciones en aproximadamente 70 países a nivel global. Visita </w:t>
          </w:r>
        </w:sdtContent>
      </w:sdt>
      <w:hyperlink r:id="rId9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http://www.pg.com</w:t>
        </w:r>
      </w:hyperlink>
      <w:r w:rsidDel="00000000" w:rsidR="00000000" w:rsidRPr="00000000">
        <w:rPr>
          <w:sz w:val="18"/>
          <w:szCs w:val="18"/>
          <w:rtl w:val="0"/>
        </w:rPr>
        <w:t xml:space="preserve"> para obtener la información y las novedades más recientes de P&amp;G y sus marcas.</w:t>
      </w:r>
    </w:p>
    <w:p w:rsidR="00000000" w:rsidDel="00000000" w:rsidP="00000000" w:rsidRDefault="00000000" w:rsidRPr="00000000" w14:paraId="00000014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Contacto para medios</w:t>
      </w:r>
    </w:p>
    <w:p w:rsidR="00000000" w:rsidDel="00000000" w:rsidP="00000000" w:rsidRDefault="00000000" w:rsidRPr="00000000" w14:paraId="00000016">
      <w:pPr>
        <w:jc w:val="both"/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Olaf Borboa</w:t>
      </w:r>
    </w:p>
    <w:p w:rsidR="00000000" w:rsidDel="00000000" w:rsidP="00000000" w:rsidRDefault="00000000" w:rsidRPr="00000000" w14:paraId="00000017">
      <w:pPr>
        <w:jc w:val="both"/>
        <w:rPr>
          <w:color w:val="222222"/>
          <w:sz w:val="18"/>
          <w:szCs w:val="18"/>
          <w:highlight w:val="white"/>
        </w:rPr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SR. PR Executive</w:t>
      </w:r>
    </w:p>
    <w:p w:rsidR="00000000" w:rsidDel="00000000" w:rsidP="00000000" w:rsidRDefault="00000000" w:rsidRPr="00000000" w14:paraId="00000018">
      <w:pPr>
        <w:jc w:val="both"/>
        <w:rPr>
          <w:color w:val="0000ff"/>
          <w:sz w:val="18"/>
          <w:szCs w:val="18"/>
          <w:highlight w:val="white"/>
          <w:u w:val="single"/>
        </w:rPr>
      </w:pPr>
      <w:r w:rsidDel="00000000" w:rsidR="00000000" w:rsidRPr="00000000">
        <w:rPr>
          <w:color w:val="0000ff"/>
          <w:sz w:val="18"/>
          <w:szCs w:val="18"/>
          <w:highlight w:val="white"/>
          <w:u w:val="single"/>
          <w:rtl w:val="0"/>
        </w:rPr>
        <w:t xml:space="preserve">olaf.borboa@another.co</w:t>
      </w:r>
    </w:p>
    <w:sectPr>
      <w:headerReference r:id="rId10" w:type="default"/>
      <w:headerReference r:id="rId11" w:type="first"/>
      <w:head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ndik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ova Light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UNAM-INEGI (2017),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ENCUESTA ORIGEN-DESTINO EN HOGARES 2017 DE LA ZONA METROPOLITANA DEL VALLE DE MÉXICO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92906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739" l="0" r="0" t="6740"/>
                  <a:stretch>
                    <a:fillRect/>
                  </a:stretch>
                </pic:blipFill>
                <pic:spPr>
                  <a:xfrm>
                    <a:off x="0" y="0"/>
                    <a:ext cx="1081088" cy="9290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Business Use"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Business Use</w:t>
                          </w:r>
                        </w:p>
                      </w:txbxContent>
                    </wps:txbx>
                    <wps:bodyPr anchorCtr="0" anchor="t" bIns="0" lIns="0" spcFirstLastPara="1" rIns="25400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Business Use" id="6" name="image3.png"/>
              <a:graphic>
                <a:graphicData uri="http://schemas.openxmlformats.org/drawingml/2006/picture">
                  <pic:pic>
                    <pic:nvPicPr>
                      <pic:cNvPr descr="Business Use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Business Use"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Business Use</w:t>
                          </w:r>
                        </w:p>
                      </w:txbxContent>
                    </wps:txbx>
                    <wps:bodyPr anchorCtr="0" anchor="t" bIns="0" lIns="0" spcFirstLastPara="1" rIns="25400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53390" cy="453390"/>
              <wp:effectExtent b="0" l="0" r="0" t="0"/>
              <wp:wrapNone/>
              <wp:docPr descr="Business Use" id="5" name="image2.png"/>
              <a:graphic>
                <a:graphicData uri="http://schemas.openxmlformats.org/drawingml/2006/picture">
                  <pic:pic>
                    <pic:nvPicPr>
                      <pic:cNvPr descr="Business Use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3390" cy="453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2D733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733F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2" Type="http://schemas.openxmlformats.org/officeDocument/2006/relationships/header" Target="header2.xml"/><Relationship Id="rId9" Type="http://schemas.openxmlformats.org/officeDocument/2006/relationships/hyperlink" Target="http://www.pg.com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s://www.secret-la.com/es-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dika-regular.ttf"/><Relationship Id="rId2" Type="http://schemas.openxmlformats.org/officeDocument/2006/relationships/font" Target="fonts/Andika-bold.ttf"/><Relationship Id="rId3" Type="http://schemas.openxmlformats.org/officeDocument/2006/relationships/font" Target="fonts/Andika-italic.ttf"/><Relationship Id="rId4" Type="http://schemas.openxmlformats.org/officeDocument/2006/relationships/font" Target="fonts/Andika-boldItalic.ttf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giitral.iingen.unam.mx/Estudios/EOD-Estadisticas-01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Yr0C2+By+U35H+NL+8OgY2XDEA==">CgMxLjAaEwoBMBIOCgwIB0IIEgZBbmRpa2E4AHIhMTVxLUJ5VUMyN3lLU2pobEoxdlNSSTRmUzdrVzFKNkhz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2023-11-06T17:19:00Z</dcterms:created>
  <dc:creator>ROMO, MARISOL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Business Use</vt:lpwstr>
  </property>
  <property fmtid="{D5CDD505-2E9C-101B-9397-08002B2CF9AE}" pid="5" name="MSIP_Label_a518e53f-798e-43aa-978d-c3fda1f3a682_Enabled">
    <vt:lpwstr>true</vt:lpwstr>
  </property>
  <property fmtid="{D5CDD505-2E9C-101B-9397-08002B2CF9AE}" pid="6" name="MSIP_Label_a518e53f-798e-43aa-978d-c3fda1f3a682_SetDate">
    <vt:lpwstr>2023-11-06T17:19:39Z</vt:lpwstr>
  </property>
  <property fmtid="{D5CDD505-2E9C-101B-9397-08002B2CF9AE}" pid="7" name="MSIP_Label_a518e53f-798e-43aa-978d-c3fda1f3a682_Method">
    <vt:lpwstr>Privileged</vt:lpwstr>
  </property>
  <property fmtid="{D5CDD505-2E9C-101B-9397-08002B2CF9AE}" pid="8" name="MSIP_Label_a518e53f-798e-43aa-978d-c3fda1f3a682_Name">
    <vt:lpwstr>PG - Internal Use</vt:lpwstr>
  </property>
  <property fmtid="{D5CDD505-2E9C-101B-9397-08002B2CF9AE}" pid="9" name="MSIP_Label_a518e53f-798e-43aa-978d-c3fda1f3a682_SiteId">
    <vt:lpwstr>3596192b-fdf5-4e2c-a6fa-acb706c963d8</vt:lpwstr>
  </property>
  <property fmtid="{D5CDD505-2E9C-101B-9397-08002B2CF9AE}" pid="10" name="MSIP_Label_a518e53f-798e-43aa-978d-c3fda1f3a682_ActionId">
    <vt:lpwstr>144c00b1-ed89-4cc4-a577-8c8ffb131f27</vt:lpwstr>
  </property>
  <property fmtid="{D5CDD505-2E9C-101B-9397-08002B2CF9AE}" pid="11" name="MSIP_Label_a518e53f-798e-43aa-978d-c3fda1f3a682_ContentBits">
    <vt:lpwstr>1</vt:lpwstr>
  </property>
</Properties>
</file>